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Generate Biomedicines,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Flagship Pioneering Fund VI,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12,723,940.00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12,723,940.00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12,723,940.00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Flagship Pioneering Fund VI General Partner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12,723,940.00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12,723,940.00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12,723,940.00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Pioneering Medicines 02,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1,562,500.00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1,562,500.00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1,562,500.00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Flagship Pioneering Fund VII,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16,827,224.00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16,827,224.00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16,827,224.00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Flagship Pioneering Fund VII General Partner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16,827,224.00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16,827,224.00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16,827,224.00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13.1 %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Nutritional Health LTP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156"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987,491.00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987,491.00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987,491.00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15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156"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355" w:right="1440" w:bottom="156" w:gutter="0" w:footer="0" w:header="0"/>
          <w:type w:val="continuous"/>
        </w:sectPr>
      </w:pPr>
    </w:p>
    <w:bookmarkStart w:id="5" w:name="page6"/>
    <w:bookmarkEnd w:id="5"/>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Nutritional Health LTP Fund General Partner LLC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987,491.00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987,491.00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987,491.00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Flagship Pioneering Special Opportunities Fund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2,777,752.00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111" w:right="1440" w:bottom="0" w:gutter="0" w:footer="0" w:header="0"/>
          <w:type w:val="continuous"/>
        </w:sectPr>
      </w:pPr>
    </w:p>
    <w:bookmarkStart w:id="6" w:name="page7"/>
    <w:bookmarkEnd w:id="6"/>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Shared Dispositive</w:t>
      </w:r>
    </w:p>
    <w:p>
      <w:pPr>
        <w:ind w:left="116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2,777,752.00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2,777,752.00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2739"/>
        <w:spacing w:after="0" w:line="312" w:lineRule="auto"/>
        <w:rPr>
          <w:sz w:val="20"/>
          <w:szCs w:val="20"/>
          <w:color w:val="auto"/>
        </w:rPr>
      </w:pPr>
      <w:r>
        <w:rPr>
          <w:rFonts w:ascii="Times New Roman" w:cs="Times New Roman" w:eastAsia="Times New Roman" w:hAnsi="Times New Roman"/>
          <w:sz w:val="21"/>
          <w:szCs w:val="21"/>
          <w:color w:val="auto"/>
        </w:rPr>
        <w:t>Flagship Pioneering Special Opportunities Fund II General Partner LLC 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2,777,752.00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2,777,752.00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2,777,752.00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355" w:right="1440" w:bottom="0" w:gutter="0" w:footer="0" w:header="0"/>
          <w:type w:val="continuous"/>
        </w:sectPr>
      </w:pPr>
    </w:p>
    <w:bookmarkStart w:id="7" w:name="page8"/>
    <w:bookmarkEnd w:id="7"/>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FPN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ONTARIO, CANADA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4,340,252.00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4,340,252.00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4,340,252.00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567"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FPN General Partner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567"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4,340,252.00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4,340,252.00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4,340,252.00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Flagship VentureLabs VI,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25,016,458.00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25,016,458.00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25,016,458.00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9" w:name="page10"/>
    <w:bookmarkEnd w:id="9"/>
    <w:p>
      <w:pPr>
        <w:ind w:left="1120" w:right="4679" w:hanging="1112"/>
        <w:spacing w:after="0" w:line="371" w:lineRule="auto"/>
        <w:tabs>
          <w:tab w:leader="none" w:pos="11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19.5 %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Flagship VentureLabs VI Manager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25,016,458.00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25,016,458.00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25,016,458.00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Flagship Pioneering, LLC</w:t>
      </w:r>
    </w:p>
    <w:p>
      <w:pPr>
        <w:spacing w:after="0" w:line="20" w:lineRule="exact"/>
        <w:rPr>
          <w:sz w:val="20"/>
          <w:szCs w:val="20"/>
          <w:color w:val="auto"/>
        </w:rPr>
      </w:pPr>
    </w:p>
    <w:p>
      <w:pPr>
        <w:ind w:left="1120" w:hanging="1112"/>
        <w:spacing w:after="0"/>
        <w:tabs>
          <w:tab w:leader="none" w:pos="112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10" w:name="page11"/>
    <w:bookmarkEnd w:id="10"/>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62,673,117.00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62,673,117.00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62,673,117.00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Afeyan Noubar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28,798.00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62,673,117.00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28,798.00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11" w:name="page12"/>
    <w:bookmarkEnd w:id="11"/>
    <w:p>
      <w:pPr>
        <w:spacing w:after="0" w:line="11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62,673,117.00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62,701,915.00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48.9 %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Generate Biomedicines,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South Street, Suite 900, Somerville, MA 02143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right="140"/>
        <w:spacing w:after="0" w:line="249" w:lineRule="auto"/>
        <w:rPr>
          <w:sz w:val="20"/>
          <w:szCs w:val="20"/>
          <w:color w:val="auto"/>
        </w:rPr>
      </w:pPr>
      <w:r>
        <w:rPr>
          <w:rFonts w:ascii="Times New Roman" w:cs="Times New Roman" w:eastAsia="Times New Roman" w:hAnsi="Times New Roman"/>
          <w:sz w:val="21"/>
          <w:szCs w:val="21"/>
          <w:color w:val="auto"/>
        </w:rPr>
        <w:t>The names of the persons filing this report (collectively, the "Reporting Persons") are: (i) Flagship Pioneering Fund VI, L.P. ("Flagship Fund VI"). (ii) Flagship Pioneering Fund VI General Partner LLC ("Flagship Fund VI GP"). (iii) Pioneering Medicines 02, LLC ("PM02"). (iv) Flagship Pioneering Fund VII, L.P. ("Flagship Fund VII"). (v)</w:t>
      </w:r>
    </w:p>
    <w:p>
      <w:pPr>
        <w:spacing w:after="0" w:line="1" w:lineRule="exact"/>
        <w:rPr>
          <w:sz w:val="20"/>
          <w:szCs w:val="20"/>
          <w:color w:val="auto"/>
        </w:rPr>
      </w:pPr>
    </w:p>
    <w:p>
      <w:pPr>
        <w:ind w:left="920" w:right="20"/>
        <w:spacing w:after="0" w:line="241" w:lineRule="auto"/>
        <w:rPr>
          <w:sz w:val="20"/>
          <w:szCs w:val="20"/>
          <w:color w:val="auto"/>
        </w:rPr>
      </w:pPr>
      <w:r>
        <w:rPr>
          <w:rFonts w:ascii="Times New Roman" w:cs="Times New Roman" w:eastAsia="Times New Roman" w:hAnsi="Times New Roman"/>
          <w:sz w:val="21"/>
          <w:szCs w:val="21"/>
          <w:color w:val="auto"/>
        </w:rPr>
        <w:t>Flagship Pioneering Fund VII General Partner LLC ("Flagship Fund VII GP"). (vi) Nutritional Health LTP Fund, L.P. ("Nutritional LTP"). (vii) Nutritional Health LTP Fund General Partner LLC ("Nutritional LTP GP"). (viii) Flagship</w:t>
      </w:r>
    </w:p>
    <w:p>
      <w:pPr>
        <w:spacing w:after="0" w:line="1" w:lineRule="exact"/>
        <w:rPr>
          <w:sz w:val="20"/>
          <w:szCs w:val="20"/>
          <w:color w:val="auto"/>
        </w:rPr>
      </w:pPr>
    </w:p>
    <w:p>
      <w:pPr>
        <w:ind w:left="920" w:right="80" w:hanging="912"/>
        <w:spacing w:after="0" w:line="241" w:lineRule="auto"/>
        <w:tabs>
          <w:tab w:leader="none" w:pos="9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Pioneering Special Opportunities Fund II, L.P. ("Flagship Opportunities Fund II"). (ix) Flagship Pioneering Special Opportunities Fund II General Partner LLC ("Flagship Opportunities Fund II GP"). (x) FPN II, L.P. ("FPN II Fund").</w:t>
      </w:r>
    </w:p>
    <w:p>
      <w:pPr>
        <w:spacing w:after="0" w:line="1" w:lineRule="exact"/>
        <w:rPr>
          <w:rFonts w:ascii="Times New Roman" w:cs="Times New Roman" w:eastAsia="Times New Roman" w:hAnsi="Times New Roman"/>
          <w:sz w:val="21"/>
          <w:szCs w:val="21"/>
          <w:color w:val="auto"/>
        </w:rPr>
      </w:pPr>
    </w:p>
    <w:p>
      <w:pPr>
        <w:ind w:left="920" w:firstLine="6"/>
        <w:spacing w:after="0" w:line="232" w:lineRule="auto"/>
        <w:tabs>
          <w:tab w:leader="none" w:pos="128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FPN General Partner LLC ("FPN GP"). (xii) Flagship VentureLabs VI, LLC ("VentureLabs VI" and together with Flagship Fund VI, PM02, Flagship Fund VII, Nutritional LTP, Flagship Opportunities Fund II and FPN II Fund, the "Flagship Funds"). (xiii) Flagship VentureLabs VI Manager LLC ("VentureLabs VI Manager" and together with Flagship Fund VI GP, Flagship Fund VII GP, Nutritional LTP GP, Flagship Opportunities Fund II GP and FPN GP, the "Flagship GPs"). (xiv) Flagship Pioneering, LLC ("Flagship Pioneering"). (xv) Noubar B. Afeyan, Ph.D. ("Dr. Afeyan").</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920" w:hanging="912"/>
        <w:spacing w:after="0" w:line="185" w:lineRule="auto"/>
        <w:tabs>
          <w:tab w:leader="none" w:pos="920" w:val="left"/>
        </w:tabs>
        <w:numPr>
          <w:ilvl w:val="0"/>
          <w:numId w:val="18"/>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Flagship Pioneering 55 Cambridge Parkway, Suite 800E Cambridge, Massachusetts 02142</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1180" w:hanging="254"/>
        <w:spacing w:after="0"/>
        <w:tabs>
          <w:tab w:leader="none" w:pos="118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Flagship Fund VI: Delaware (ii) Flagship Fund VI GP: Delaware (iii) PM02: Delaware (iv) Flagship Fund VII:</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(v) Flagship Fund VII GP: Delaware (vi) Nutritional LTP: Delaware (vii) Nutritional LTP GP: Delaware</w:t>
      </w:r>
    </w:p>
    <w:p>
      <w:pPr>
        <w:jc w:val="both"/>
        <w:ind w:left="920" w:right="200" w:firstLine="6"/>
        <w:spacing w:after="0" w:line="241" w:lineRule="auto"/>
        <w:tabs>
          <w:tab w:leader="none" w:pos="1406"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Flagship Opportunities Fund II: Delaware (ix) Flagship Opportunities Fund II GP: Delaware (x) FPN II Fund: Ontario, Canada (xi) FPN GP: Delaware (xii) VentureLabs VI: Delaware (xiii) VentureLabs VI Manager: Delaware</w:t>
      </w:r>
    </w:p>
    <w:p>
      <w:pPr>
        <w:spacing w:after="0" w:line="1" w:lineRule="exact"/>
        <w:rPr>
          <w:rFonts w:ascii="Times New Roman" w:cs="Times New Roman" w:eastAsia="Times New Roman" w:hAnsi="Times New Roman"/>
          <w:sz w:val="21"/>
          <w:szCs w:val="21"/>
          <w:color w:val="auto"/>
        </w:rPr>
      </w:pPr>
    </w:p>
    <w:p>
      <w:pPr>
        <w:ind w:left="1400" w:hanging="474"/>
        <w:spacing w:after="0"/>
        <w:tabs>
          <w:tab w:leader="none" w:pos="140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Flagship Pioneering: Delaware (xv) Dr. Afeyan: United States</w:t>
      </w:r>
    </w:p>
    <w:p>
      <w:pPr>
        <w:sectPr>
          <w:pgSz w:w="11900" w:h="16948" w:orient="portrait"/>
          <w:cols w:equalWidth="0" w:num="1">
            <w:col w:w="11120"/>
          </w:cols>
          <w:pgMar w:left="360" w:top="112" w:right="419" w:bottom="0" w:gutter="0" w:footer="0" w:header="0"/>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54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48" w:orient="portrait"/>
          <w:cols w:equalWidth="0" w:num="2">
            <w:col w:w="620" w:space="300"/>
            <w:col w:w="10200"/>
          </w:cols>
          <w:pgMar w:left="360" w:top="112" w:right="419" w:bottom="0" w:gutter="0" w:footer="0" w:header="0"/>
          <w:type w:val="continuous"/>
        </w:sectPr>
      </w:pPr>
    </w:p>
    <w:bookmarkStart w:id="12" w:name="page13"/>
    <w:bookmarkEnd w:id="12"/>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47" w:orient="portrait"/>
          <w:cols w:equalWidth="0" w:num="2">
            <w:col w:w="620" w:space="300"/>
            <w:col w:w="10080"/>
          </w:cols>
          <w:pgMar w:left="360" w:top="112" w:right="539" w:bottom="0" w:gutter="0" w:footer="0" w:header="0"/>
        </w:sectPr>
      </w:pPr>
    </w:p>
    <w:p>
      <w:pPr>
        <w:spacing w:after="0" w:line="33" w:lineRule="exact"/>
        <w:rPr>
          <w:sz w:val="20"/>
          <w:szCs w:val="20"/>
          <w:color w:val="auto"/>
        </w:rPr>
      </w:pPr>
    </w:p>
    <w:p>
      <w:pPr>
        <w:ind w:left="920" w:right="60"/>
        <w:spacing w:after="0" w:line="234" w:lineRule="auto"/>
        <w:rPr>
          <w:sz w:val="20"/>
          <w:szCs w:val="20"/>
          <w:color w:val="auto"/>
        </w:rPr>
      </w:pPr>
      <w:r>
        <w:rPr>
          <w:rFonts w:ascii="Times New Roman" w:cs="Times New Roman" w:eastAsia="Times New Roman" w:hAnsi="Times New Roman"/>
          <w:sz w:val="22"/>
          <w:szCs w:val="22"/>
          <w:color w:val="auto"/>
        </w:rPr>
        <w:t>The information required by this item with respect to each Reporting Person is set forth in Rows 5 through 9 and 11 of the cover page to this Schedule 13G. The ownership percentages reported are based on 128,192,484 shares of Common Stock outstanding as of March 31, 2026, as reported by the Issuer in its Quarterly Report on Form 10-Q filed on May 7, 2026. Flagship Fund VI GP is the general partner of Flagship Fund VI and may be deemed to beneficially own the shares held directly by Flagship Fund VI. Flagship Fund VII is the majority equity holder of PM02 and may be deemed to beneficially own the shares held directly by PM02. Charles R. Carelli, Jr., Chief</w:t>
      </w:r>
    </w:p>
    <w:p>
      <w:pPr>
        <w:spacing w:after="0" w:line="2" w:lineRule="exact"/>
        <w:rPr>
          <w:sz w:val="20"/>
          <w:szCs w:val="20"/>
          <w:color w:val="auto"/>
        </w:rPr>
      </w:pPr>
    </w:p>
    <w:p>
      <w:pPr>
        <w:ind w:left="920" w:hanging="912"/>
        <w:spacing w:after="0" w:line="211" w:lineRule="auto"/>
        <w:tabs>
          <w:tab w:leader="none" w:pos="920" w:val="left"/>
        </w:tabs>
        <w:numPr>
          <w:ilvl w:val="0"/>
          <w:numId w:val="2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Financial Officer of Flagship Pioneering, is the sole manager of PM02. Flagship Fund VII GP is the general partner of Flagship Fund VII and may be deemed to beneficially own the shares held directly by each of PM02 and Flagship Fund VII. Nutritional LTP GP is the general partner of Nutritional LTP and may be deemed to beneficially own the shares held directly Nutritional LTP. Flagship Opportunities Fund II GP is the general partner of Flagship Opportunities Fund II and may be deemed to beneficially own the shares held directly by Flagship Opportunities Fund II. FPN GP is the general partner of FPN II Fund and may be deemed to beneficially own the shares held directly by FPN II Fund. VentureLabs VI Manager is the manager of VentureLabs VI and may be deemed to beneficially own the shares held directly by VentureLabs VI. Flagship Pioneering, as the manager of each of the Flagship GPs, and Dr. Afeyan, as the ultimate control person of Flagship Pioneering, may each be deemed to beneficially own the shares held directly by the Flagship Funds.</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4(a). %</w:t>
      </w:r>
    </w:p>
    <w:p>
      <w:pPr>
        <w:spacing w:after="0" w:line="20" w:lineRule="exact"/>
        <w:rPr>
          <w:sz w:val="20"/>
          <w:szCs w:val="20"/>
          <w:color w:val="auto"/>
        </w:rPr>
      </w:pPr>
    </w:p>
    <w:p>
      <w:pPr>
        <w:ind w:left="920" w:hanging="912"/>
        <w:spacing w:after="0"/>
        <w:tabs>
          <w:tab w:leader="none" w:pos="9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000"/>
          </w:cols>
          <w:pgMar w:left="360" w:top="112" w:right="5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for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for each Reporting Person.</w:t>
      </w:r>
    </w:p>
    <w:p>
      <w:pPr>
        <w:spacing w:after="0" w:line="287" w:lineRule="exact"/>
        <w:rPr>
          <w:sz w:val="20"/>
          <w:szCs w:val="20"/>
          <w:color w:val="auto"/>
        </w:rPr>
      </w:pPr>
    </w:p>
    <w:p>
      <w:pPr>
        <w:ind w:right="5180" w:firstLine="6"/>
        <w:spacing w:after="0" w:line="509" w:lineRule="auto"/>
        <w:tabs>
          <w:tab w:leader="none" w:pos="378"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Row 7 of cover page for each Reporting Person.</w:t>
      </w:r>
    </w:p>
    <w:p>
      <w:pPr>
        <w:spacing w:after="0" w:line="1" w:lineRule="exact"/>
        <w:rPr>
          <w:rFonts w:ascii="Times New Roman" w:cs="Times New Roman" w:eastAsia="Times New Roman" w:hAnsi="Times New Roman"/>
          <w:sz w:val="21"/>
          <w:szCs w:val="21"/>
          <w:color w:val="auto"/>
        </w:rPr>
      </w:pPr>
    </w:p>
    <w:p>
      <w:pPr>
        <w:ind w:right="4980" w:firstLine="6"/>
        <w:spacing w:after="0" w:line="500" w:lineRule="auto"/>
        <w:tabs>
          <w:tab w:leader="none" w:pos="36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 8 of cover page for each Reporting Person.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080"/>
          </w:cols>
          <w:pgMar w:left="360" w:top="112" w:right="53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ectPr>
          <w:pgSz w:w="11900" w:h="16847" w:orient="portrait"/>
          <w:cols w:equalWidth="0" w:num="1">
            <w:col w:w="11000"/>
          </w:cols>
          <w:pgMar w:left="360" w:top="112" w:right="539" w:bottom="0" w:gutter="0" w:footer="0" w:header="0"/>
          <w:type w:val="continuous"/>
        </w:sectPr>
      </w:pPr>
    </w:p>
    <w:bookmarkStart w:id="13" w:name="page14"/>
    <w:bookmarkEnd w:id="13"/>
    <w:p>
      <w:pPr>
        <w:ind w:left="58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Flagship Pioneering Fund VI,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Noubar B. Afeyan, Ph.D., Sole Member and</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Manager of Manager of Manager of General</w:t>
      </w: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Flagship Pioneering Fund VI General Partner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Noubar B. Afeyan, Ph.D., Sole Member and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Manager of Manager of Manager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Pioneering Medicines 02, LLC</w:t>
      </w:r>
    </w:p>
    <w:p>
      <w:pPr>
        <w:spacing w:after="0" w:line="152" w:lineRule="exact"/>
        <w:rPr>
          <w:sz w:val="20"/>
          <w:szCs w:val="20"/>
          <w:color w:val="auto"/>
        </w:rPr>
      </w:pPr>
    </w:p>
    <w:p>
      <w:pPr>
        <w:ind w:left="380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Charles R. Carelli, Jr.</w:t>
      </w:r>
    </w:p>
    <w:p>
      <w:pPr>
        <w:spacing w:after="0" w:line="4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Name/Title: Charles R. Carelli, Jr., Manager</w:t>
      </w:r>
    </w:p>
    <w:p>
      <w:pPr>
        <w:spacing w:after="0" w:line="44" w:lineRule="exact"/>
        <w:rPr>
          <w:sz w:val="20"/>
          <w:szCs w:val="20"/>
          <w:color w:val="auto"/>
        </w:rPr>
      </w:pPr>
    </w:p>
    <w:p>
      <w:pPr>
        <w:ind w:left="380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Flagship Pioneering Fund VII,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Noubar B. Afeyan, Ph.D., Title: Sole Member and</w:t>
      </w:r>
    </w:p>
    <w:p>
      <w:pPr>
        <w:spacing w:after="0" w:line="1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Manager of Manager of Manager of General</w:t>
      </w: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Flagship Pioneering Fund VII General Partner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Noubar B. Afeyan, Ph.D., Title: Sole Member and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Manager of Manager of Manager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Nutritional Health LTP Fund,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Noubar B. Afeyan, Ph.D., Sole Member and</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Manager of Manager of Manager of General</w:t>
      </w: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Nutritional Health LTP Fund General Partner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Noubar B. Afeyan, Ph.D., Sole Member and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Manager of Manager of Manager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Flagship Pioneering Special Opportunities Fund II,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Noubar B. Afeyan Ph.D., Sole Member and</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Manager of Manager of Manager of General</w:t>
      </w:r>
    </w:p>
    <w:p>
      <w:pPr>
        <w:ind w:left="652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Flagship Pioneering Special Opportunities Fund II General</w:t>
      </w:r>
    </w:p>
    <w:p>
      <w:pPr>
        <w:spacing w:after="0" w:line="1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Partner LLC</w:t>
      </w:r>
    </w:p>
    <w:p>
      <w:pPr>
        <w:spacing w:after="0" w:line="128"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sectPr>
          <w:pgSz w:w="11900" w:h="16838" w:orient="portrait"/>
          <w:cols w:equalWidth="0" w:num="1">
            <w:col w:w="10920"/>
          </w:cols>
          <w:pgMar w:left="580" w:top="112" w:right="399" w:bottom="0" w:gutter="0" w:footer="0" w:header="0"/>
        </w:sectPr>
      </w:pPr>
    </w:p>
    <w:bookmarkStart w:id="14" w:name="page15"/>
    <w:bookmarkEnd w:id="14"/>
    <w:p>
      <w:pPr>
        <w:ind w:left="4580"/>
        <w:spacing w:after="0"/>
        <w:rPr>
          <w:sz w:val="20"/>
          <w:szCs w:val="20"/>
          <w:color w:val="auto"/>
        </w:rPr>
      </w:pPr>
      <w:r>
        <w:rPr>
          <w:rFonts w:ascii="Times New Roman" w:cs="Times New Roman" w:eastAsia="Times New Roman" w:hAnsi="Times New Roman"/>
          <w:sz w:val="22"/>
          <w:szCs w:val="22"/>
          <w:color w:val="auto"/>
        </w:rPr>
        <w:t>Name/Title: Noubar B. Afeyan Ph.D., Sole Member and</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Manager of Manager of Manager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FPN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Noubar B. Afeyan, Ph.D., Sole Member and</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Manager of Manager of Manager of General</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FPN General Partner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Noubar B. Afeyan, Ph.D., Sole Member and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Manager of Manager of Manager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Flagship VentureLabs VI,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Noubar B. Afeyan, Ph.D., Sole Member and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Manager of Manager of Manager of Manager</w:t>
      </w:r>
    </w:p>
    <w:p>
      <w:pPr>
        <w:spacing w:after="0" w:line="3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Flagship VentureLabs VI Manager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Noubar B. Afeyan, Ph.D., Sole Member and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Manager of Manager of Manager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Flagship Pioneering,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Noubar B. Afeyan, Ph.D., Sole Member and</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Manager of Manager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Afeyan Noubar</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Noubar B. Afeyan, Ph.D.</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Noubar B. Afeyan, Ph.D.</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600"/>
      </w:cols>
      <w:pgMar w:left="1440" w:top="112"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2"/>
      <w:numFmt w:val="bullet"/>
      <w:start w:val="1"/>
    </w:lvl>
  </w:abstractNum>
  <w:abstractNum w:abstractNumId="1">
    <w:nsid w:val="3352255A"/>
    <w:multiLevelType w:val="hybridMultilevel"/>
    <w:lvl w:ilvl="0">
      <w:lvlJc w:val="left"/>
      <w:lvlText w:val="3"/>
      <w:numFmt w:val="bullet"/>
      <w:start w:val="1"/>
    </w:lvl>
  </w:abstractNum>
  <w:abstractNum w:abstractNumId="2">
    <w:nsid w:val="109CF92E"/>
    <w:multiLevelType w:val="hybridMultilevel"/>
    <w:lvl w:ilvl="0">
      <w:lvlJc w:val="left"/>
      <w:lvlText w:val="%1"/>
      <w:numFmt w:val="decimal"/>
      <w:start w:val="12"/>
    </w:lvl>
  </w:abstractNum>
  <w:abstractNum w:abstractNumId="3">
    <w:nsid w:val="DED7263"/>
    <w:multiLevelType w:val="hybridMultilevel"/>
    <w:lvl w:ilvl="0">
      <w:lvlJc w:val="left"/>
      <w:lvlText w:val="2"/>
      <w:numFmt w:val="bullet"/>
      <w:start w:val="1"/>
    </w:lvl>
  </w:abstractNum>
  <w:abstractNum w:abstractNumId="4">
    <w:nsid w:val="7FDCC233"/>
    <w:multiLevelType w:val="hybridMultilevel"/>
    <w:lvl w:ilvl="0">
      <w:lvlJc w:val="left"/>
      <w:lvlText w:val="2"/>
      <w:numFmt w:val="bullet"/>
      <w:start w:val="1"/>
    </w:lvl>
  </w:abstractNum>
  <w:abstractNum w:abstractNumId="5">
    <w:nsid w:val="1BEFD79F"/>
    <w:multiLevelType w:val="hybridMultilevel"/>
    <w:lvl w:ilvl="0">
      <w:lvlJc w:val="left"/>
      <w:lvlText w:val="3"/>
      <w:numFmt w:val="bullet"/>
      <w:start w:val="1"/>
    </w:lvl>
  </w:abstractNum>
  <w:abstractNum w:abstractNumId="6">
    <w:nsid w:val="41A7C4C9"/>
    <w:multiLevelType w:val="hybridMultilevel"/>
    <w:lvl w:ilvl="0">
      <w:lvlJc w:val="left"/>
      <w:lvlText w:val="9"/>
      <w:numFmt w:val="bullet"/>
      <w:start w:val="1"/>
    </w:lvl>
  </w:abstractNum>
  <w:abstractNum w:abstractNumId="7">
    <w:nsid w:val="6B68079A"/>
    <w:multiLevelType w:val="hybridMultilevel"/>
    <w:lvl w:ilvl="0">
      <w:lvlJc w:val="left"/>
      <w:lvlText w:val="1"/>
      <w:numFmt w:val="bullet"/>
      <w:start w:val="1"/>
    </w:lvl>
  </w:abstractNum>
  <w:abstractNum w:abstractNumId="8">
    <w:nsid w:val="4E6AFB66"/>
    <w:multiLevelType w:val="hybridMultilevel"/>
    <w:lvl w:ilvl="0">
      <w:lvlJc w:val="left"/>
      <w:lvlText w:val="2"/>
      <w:numFmt w:val="bullet"/>
      <w:start w:val="1"/>
    </w:lvl>
  </w:abstractNum>
  <w:abstractNum w:abstractNumId="9">
    <w:nsid w:val="25E45D32"/>
    <w:multiLevelType w:val="hybridMultilevel"/>
    <w:lvl w:ilvl="0">
      <w:lvlJc w:val="left"/>
      <w:lvlText w:val="3"/>
      <w:numFmt w:val="bullet"/>
      <w:start w:val="1"/>
    </w:lvl>
  </w:abstractNum>
  <w:abstractNum w:abstractNumId="10">
    <w:nsid w:val="519B500D"/>
    <w:multiLevelType w:val="hybridMultilevel"/>
    <w:lvl w:ilvl="0">
      <w:lvlJc w:val="left"/>
      <w:lvlText w:val="2"/>
      <w:numFmt w:val="bullet"/>
      <w:start w:val="1"/>
    </w:lvl>
  </w:abstractNum>
  <w:abstractNum w:abstractNumId="11">
    <w:nsid w:val="431BD7B7"/>
    <w:multiLevelType w:val="hybridMultilevel"/>
    <w:lvl w:ilvl="0">
      <w:lvlJc w:val="left"/>
      <w:lvlText w:val="3"/>
      <w:numFmt w:val="bullet"/>
      <w:start w:val="1"/>
    </w:lvl>
  </w:abstractNum>
  <w:abstractNum w:abstractNumId="12">
    <w:nsid w:val="3F2DBA31"/>
    <w:multiLevelType w:val="hybridMultilevel"/>
    <w:lvl w:ilvl="0">
      <w:lvlJc w:val="left"/>
      <w:lvlText w:val="5"/>
      <w:numFmt w:val="bullet"/>
      <w:start w:val="1"/>
    </w:lvl>
  </w:abstractNum>
  <w:abstractNum w:abstractNumId="13">
    <w:nsid w:val="7C83E458"/>
    <w:multiLevelType w:val="hybridMultilevel"/>
    <w:lvl w:ilvl="0">
      <w:lvlJc w:val="left"/>
      <w:lvlText w:val="%1"/>
      <w:numFmt w:val="decimal"/>
      <w:start w:val="11"/>
    </w:lvl>
  </w:abstractNum>
  <w:abstractNum w:abstractNumId="14">
    <w:nsid w:val="257130A3"/>
    <w:multiLevelType w:val="hybridMultilevel"/>
    <w:lvl w:ilvl="0">
      <w:lvlJc w:val="left"/>
      <w:lvlText w:val="2"/>
      <w:numFmt w:val="bullet"/>
      <w:start w:val="1"/>
    </w:lvl>
  </w:abstractNum>
  <w:abstractNum w:abstractNumId="15">
    <w:nsid w:val="62BBD95A"/>
    <w:multiLevelType w:val="hybridMultilevel"/>
    <w:lvl w:ilvl="0">
      <w:lvlJc w:val="left"/>
      <w:lvlText w:val="2"/>
      <w:numFmt w:val="bullet"/>
      <w:start w:val="1"/>
    </w:lvl>
  </w:abstractNum>
  <w:abstractNum w:abstractNumId="16">
    <w:nsid w:val="436C6125"/>
    <w:multiLevelType w:val="hybridMultilevel"/>
    <w:lvl w:ilvl="0">
      <w:lvlJc w:val="left"/>
      <w:lvlText w:val="3"/>
      <w:numFmt w:val="bullet"/>
      <w:start w:val="1"/>
    </w:lvl>
  </w:abstractNum>
  <w:abstractNum w:abstractNumId="17">
    <w:nsid w:val="628C895D"/>
    <w:multiLevelType w:val="hybridMultilevel"/>
    <w:lvl w:ilvl="0">
      <w:lvlJc w:val="left"/>
      <w:lvlText w:val="(%1)"/>
      <w:numFmt w:val="lowerLetter"/>
      <w:start w:val="1"/>
    </w:lvl>
    <w:lvl w:ilvl="1">
      <w:lvlJc w:val="left"/>
      <w:lvlText w:val="(%2)"/>
      <w:numFmt w:val="lowerRoman"/>
      <w:start w:val="11"/>
    </w:lvl>
  </w:abstractNum>
  <w:abstractNum w:abstractNumId="18">
    <w:nsid w:val="333AB105"/>
    <w:multiLevelType w:val="hybridMultilevel"/>
    <w:lvl w:ilvl="0">
      <w:lvlJc w:val="left"/>
      <w:lvlText w:val="%1"/>
      <w:numFmt w:val="lowerLetter"/>
      <w:start w:val="1"/>
    </w:lvl>
    <w:lvl w:ilvl="1">
      <w:lvlJc w:val="left"/>
      <w:lvlText w:val="(%2)"/>
      <w:numFmt w:val="lowerRoman"/>
      <w:start w:val="1"/>
    </w:lvl>
  </w:abstractNum>
  <w:abstractNum w:abstractNumId="19">
    <w:nsid w:val="721DA317"/>
    <w:multiLevelType w:val="hybridMultilevel"/>
    <w:lvl w:ilvl="0">
      <w:lvlJc w:val="left"/>
      <w:lvlText w:val="(%1)"/>
      <w:numFmt w:val="lowerLetter"/>
      <w:start w:val="3"/>
    </w:lvl>
    <w:lvl w:ilvl="1">
      <w:lvlJc w:val="left"/>
      <w:lvlText w:val="(%2)"/>
      <w:numFmt w:val="lowerRoman"/>
      <w:start w:val="8"/>
    </w:lvl>
  </w:abstractNum>
  <w:abstractNum w:abstractNumId="20">
    <w:nsid w:val="2443A858"/>
    <w:multiLevelType w:val="hybridMultilevel"/>
    <w:lvl w:ilvl="0">
      <w:lvlJc w:val="left"/>
      <w:lvlText w:val="%1"/>
      <w:numFmt w:val="lowerLetter"/>
      <w:start w:val="1"/>
    </w:lvl>
    <w:lvl w:ilvl="1">
      <w:lvlJc w:val="left"/>
      <w:lvlText w:val="(%2)"/>
      <w:numFmt w:val="lowerRoman"/>
      <w:start w:val="14"/>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lowerLetter"/>
      <w:start w:val="3"/>
    </w:lvl>
  </w:abstractNum>
  <w:abstractNum w:abstractNumId="23">
    <w:nsid w:val="75A2A8D4"/>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2026-05-15T15:07:59Z</dcterms:created>
  <dcterms:modified xsi:type="dcterms:W3CDTF">2026-05-15T15:07:59Z</dcterms:modified>
</cp:coreProperties>
</file>